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9DD1" w14:textId="77777777" w:rsidR="00157E8B" w:rsidRPr="00157E8B" w:rsidRDefault="00157E8B" w:rsidP="00157E8B">
      <w:pPr>
        <w:spacing w:after="0" w:line="256" w:lineRule="auto"/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</w:p>
    <w:p w14:paraId="07683704" w14:textId="77777777" w:rsidR="00157E8B" w:rsidRPr="00157E8B" w:rsidRDefault="00157E8B" w:rsidP="00157E8B">
      <w:pPr>
        <w:spacing w:after="0" w:line="256" w:lineRule="auto"/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>Wigan Borough Healthwatch</w:t>
      </w:r>
    </w:p>
    <w:p w14:paraId="441350FF" w14:textId="77777777" w:rsidR="00157E8B" w:rsidRPr="00157E8B" w:rsidRDefault="00157E8B" w:rsidP="00157E8B">
      <w:pPr>
        <w:spacing w:after="0" w:line="256" w:lineRule="auto"/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>Healthwatch Board Meeting</w:t>
      </w:r>
    </w:p>
    <w:p w14:paraId="5FA2208F" w14:textId="259DE9D5" w:rsidR="0082669E" w:rsidRPr="00157E8B" w:rsidRDefault="00157E8B" w:rsidP="00157E8B">
      <w:pPr>
        <w:jc w:val="center"/>
        <w:rPr>
          <w:sz w:val="24"/>
          <w:szCs w:val="24"/>
          <w:u w:val="single"/>
        </w:rPr>
      </w:pP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Monday </w:t>
      </w:r>
      <w:r w:rsidR="001A7E20">
        <w:rPr>
          <w:rFonts w:ascii="Trebuchet MS" w:hAnsi="Trebuchet MS"/>
          <w:b/>
          <w:sz w:val="28"/>
          <w:szCs w:val="24"/>
          <w:u w:val="single"/>
          <w:lang w:val="en-US"/>
        </w:rPr>
        <w:t>07</w:t>
      </w:r>
      <w:r w:rsidR="001A7E20" w:rsidRPr="001A7E20">
        <w:rPr>
          <w:rFonts w:ascii="Trebuchet MS" w:hAnsi="Trebuchet MS"/>
          <w:b/>
          <w:sz w:val="28"/>
          <w:szCs w:val="24"/>
          <w:u w:val="single"/>
          <w:vertAlign w:val="superscript"/>
          <w:lang w:val="en-US"/>
        </w:rPr>
        <w:t>th</w:t>
      </w:r>
      <w:r w:rsidR="001A7E20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 September</w:t>
      </w: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 2020 – </w:t>
      </w:r>
      <w:r w:rsidR="001A7E20">
        <w:rPr>
          <w:rFonts w:ascii="Trebuchet MS" w:hAnsi="Trebuchet MS"/>
          <w:b/>
          <w:sz w:val="28"/>
          <w:szCs w:val="24"/>
          <w:u w:val="single"/>
          <w:lang w:val="en-US"/>
        </w:rPr>
        <w:t>Ashland House</w:t>
      </w:r>
    </w:p>
    <w:tbl>
      <w:tblPr>
        <w:tblpPr w:leftFromText="180" w:rightFromText="180" w:vertAnchor="page" w:horzAnchor="margin" w:tblpXSpec="center" w:tblpY="3781"/>
        <w:tblW w:w="10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157E8B" w:rsidRPr="00157E8B" w14:paraId="0D3BA709" w14:textId="77777777" w:rsidTr="00157E8B">
        <w:trPr>
          <w:trHeight w:val="22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3C02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b/>
                <w:bCs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Attendees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E8E7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b/>
                <w:bCs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Apologies </w:t>
            </w:r>
          </w:p>
        </w:tc>
      </w:tr>
      <w:tr w:rsidR="00157E8B" w:rsidRPr="00157E8B" w14:paraId="25A69185" w14:textId="77777777" w:rsidTr="00157E8B">
        <w:trPr>
          <w:trHeight w:val="155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B1D3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Mick Hodlin (MH) </w:t>
            </w:r>
          </w:p>
          <w:p w14:paraId="0B49D647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Karen Parker (KP) </w:t>
            </w:r>
          </w:p>
          <w:p w14:paraId="2AAE277A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David Baxter (DB) </w:t>
            </w:r>
          </w:p>
          <w:p w14:paraId="2EAE38B4" w14:textId="77777777" w:rsidR="00157E8B" w:rsidRDefault="009A7761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Bill </w:t>
            </w:r>
            <w:proofErr w:type="spellStart"/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Greenwoood</w:t>
            </w:r>
            <w:proofErr w:type="spellEnd"/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(BG)</w:t>
            </w:r>
          </w:p>
          <w:p w14:paraId="1180AF39" w14:textId="63974B0C" w:rsidR="00720643" w:rsidRPr="00157E8B" w:rsidRDefault="00720643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Stuart Parsons (SP)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811D" w14:textId="2EBC5FE2" w:rsid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90"/>
              </w:tabs>
              <w:spacing w:after="0" w:line="240" w:lineRule="auto"/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Wendy Boyers (WB)</w:t>
            </w:r>
            <w:r w:rsidRPr="00157E8B"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B757195" w14:textId="77777777" w:rsidR="009A7761" w:rsidRPr="00157E8B" w:rsidRDefault="009A7761" w:rsidP="009A77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Lynne Hamnett (LH)</w:t>
            </w:r>
          </w:p>
          <w:p w14:paraId="6B1BD425" w14:textId="20F8717A" w:rsidR="009A7761" w:rsidRPr="00157E8B" w:rsidRDefault="009A7761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90"/>
              </w:tabs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Thelma Scott (TS</w:t>
            </w:r>
          </w:p>
        </w:tc>
      </w:tr>
    </w:tbl>
    <w:p w14:paraId="15AEE27F" w14:textId="7133D935" w:rsidR="00157E8B" w:rsidRDefault="00157E8B"/>
    <w:tbl>
      <w:tblPr>
        <w:tblStyle w:val="TableGrid"/>
        <w:tblpPr w:leftFromText="180" w:rightFromText="180" w:vertAnchor="page" w:horzAnchor="margin" w:tblpXSpec="center" w:tblpY="6886"/>
        <w:tblW w:w="11058" w:type="dxa"/>
        <w:tblLook w:val="04A0" w:firstRow="1" w:lastRow="0" w:firstColumn="1" w:lastColumn="0" w:noHBand="0" w:noVBand="1"/>
      </w:tblPr>
      <w:tblGrid>
        <w:gridCol w:w="1135"/>
        <w:gridCol w:w="8505"/>
        <w:gridCol w:w="1418"/>
      </w:tblGrid>
      <w:tr w:rsidR="00157E8B" w:rsidRPr="00510C42" w14:paraId="12757AEF" w14:textId="77777777" w:rsidTr="0082669E">
        <w:trPr>
          <w:trHeight w:val="416"/>
        </w:trPr>
        <w:tc>
          <w:tcPr>
            <w:tcW w:w="1135" w:type="dxa"/>
            <w:shd w:val="clear" w:color="auto" w:fill="8EAADB" w:themeFill="accent1" w:themeFillTint="99"/>
          </w:tcPr>
          <w:p w14:paraId="1A93090C" w14:textId="7133D935" w:rsidR="00157E8B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  <w:r w:rsidRPr="00510C42">
              <w:rPr>
                <w:rFonts w:ascii="Trebuchet MS" w:hAnsi="Trebuchet MS"/>
                <w:b/>
                <w:bCs/>
              </w:rPr>
              <w:t>Ref</w:t>
            </w:r>
          </w:p>
          <w:p w14:paraId="15CED938" w14:textId="77777777" w:rsidR="00157E8B" w:rsidRPr="00510C42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505" w:type="dxa"/>
            <w:shd w:val="clear" w:color="auto" w:fill="8EAADB" w:themeFill="accent1" w:themeFillTint="99"/>
          </w:tcPr>
          <w:p w14:paraId="3B6FF43D" w14:textId="77777777" w:rsidR="00157E8B" w:rsidRPr="00510C42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  <w:r w:rsidRPr="00510C42">
              <w:rPr>
                <w:rFonts w:ascii="Trebuchet MS" w:hAnsi="Trebuchet MS"/>
                <w:b/>
                <w:bCs/>
              </w:rPr>
              <w:t>Agenda Item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0F99928" w14:textId="77777777" w:rsidR="00157E8B" w:rsidRPr="00510C42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  <w:r w:rsidRPr="00510C42">
              <w:rPr>
                <w:rFonts w:ascii="Trebuchet MS" w:hAnsi="Trebuchet MS"/>
                <w:b/>
                <w:bCs/>
              </w:rPr>
              <w:t>Action</w:t>
            </w:r>
          </w:p>
        </w:tc>
      </w:tr>
      <w:tr w:rsidR="00157E8B" w:rsidRPr="002F5ED3" w14:paraId="194DB1D1" w14:textId="77777777" w:rsidTr="0082669E">
        <w:tc>
          <w:tcPr>
            <w:tcW w:w="1135" w:type="dxa"/>
          </w:tcPr>
          <w:p w14:paraId="3FF9EFC7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1</w:t>
            </w:r>
          </w:p>
          <w:p w14:paraId="72706DA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E2C4B2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1.1</w:t>
            </w:r>
          </w:p>
          <w:p w14:paraId="644C181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64627E4" w14:textId="4E9AAA59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E85FD6A" w14:textId="77777777" w:rsidR="003B6204" w:rsidRPr="002F5ED3" w:rsidRDefault="003B6204" w:rsidP="0082669E">
            <w:pPr>
              <w:jc w:val="center"/>
              <w:rPr>
                <w:rFonts w:ascii="Trebuchet MS" w:hAnsi="Trebuchet MS"/>
              </w:rPr>
            </w:pPr>
          </w:p>
          <w:p w14:paraId="5C752C5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6340A7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1.2</w:t>
            </w:r>
          </w:p>
          <w:p w14:paraId="658305F2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5" w:type="dxa"/>
          </w:tcPr>
          <w:p w14:paraId="6E87F904" w14:textId="77777777" w:rsidR="00157E8B" w:rsidRPr="0080425E" w:rsidRDefault="00157E8B" w:rsidP="0082669E">
            <w:pPr>
              <w:rPr>
                <w:b/>
                <w:bCs/>
              </w:rPr>
            </w:pPr>
            <w:r w:rsidRPr="0080425E">
              <w:rPr>
                <w:rFonts w:ascii="Trebuchet MS" w:eastAsia="Calibri" w:hAnsi="Trebuchet MS" w:cs="Calibri"/>
                <w:b/>
                <w:bCs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Welcome</w:t>
            </w:r>
          </w:p>
          <w:p w14:paraId="71690211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812A81" w14:textId="3F698832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5ED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MH welcomed everyone to the </w:t>
            </w:r>
            <w:r w:rsidR="00091C6D" w:rsidRPr="002F5ED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meeting and</w:t>
            </w:r>
            <w:r w:rsidR="0072064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introduced S</w:t>
            </w:r>
            <w:r w:rsidR="00091C6D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72064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as </w:t>
            </w:r>
            <w:r w:rsidR="00091C6D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new member of the Board.  MH expressed how pleased he was that SP had accepted the invitation to join the </w:t>
            </w:r>
            <w:r w:rsidR="001C4A82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HWWL Board. SP gave an overview of his role within Wigan Family Welfare </w:t>
            </w:r>
            <w:r w:rsidR="003B6204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and the services provided by the organization.</w:t>
            </w:r>
          </w:p>
          <w:p w14:paraId="4A487918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5A6C94" w14:textId="15578043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5ED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MH highlighted apologies from </w:t>
            </w:r>
            <w:r w:rsidR="001C4A82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LH,</w:t>
            </w:r>
            <w:r w:rsidR="003B6204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="001C4A82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TS</w:t>
            </w:r>
            <w:proofErr w:type="gramEnd"/>
            <w:r w:rsidRPr="002F5ED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WB </w:t>
            </w:r>
          </w:p>
        </w:tc>
        <w:tc>
          <w:tcPr>
            <w:tcW w:w="1418" w:type="dxa"/>
          </w:tcPr>
          <w:p w14:paraId="7D0441F4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76325D4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1AEF6F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5045C12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F105B2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1849F8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7EA0EF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</w:tc>
      </w:tr>
      <w:tr w:rsidR="00157E8B" w:rsidRPr="002F5ED3" w14:paraId="1F78FE00" w14:textId="77777777" w:rsidTr="0082669E">
        <w:tc>
          <w:tcPr>
            <w:tcW w:w="1135" w:type="dxa"/>
          </w:tcPr>
          <w:p w14:paraId="54AB515A" w14:textId="77777777" w:rsidR="00157E8B" w:rsidRPr="002F5ED3" w:rsidRDefault="00157E8B" w:rsidP="0082669E">
            <w:pPr>
              <w:tabs>
                <w:tab w:val="left" w:pos="720"/>
              </w:tabs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2</w:t>
            </w:r>
          </w:p>
          <w:p w14:paraId="4B5CCCE6" w14:textId="77777777" w:rsidR="00157E8B" w:rsidRPr="002F5ED3" w:rsidRDefault="00157E8B" w:rsidP="0082669E">
            <w:pPr>
              <w:tabs>
                <w:tab w:val="left" w:pos="720"/>
              </w:tabs>
              <w:jc w:val="center"/>
              <w:rPr>
                <w:rFonts w:ascii="Trebuchet MS" w:hAnsi="Trebuchet MS"/>
              </w:rPr>
            </w:pPr>
          </w:p>
          <w:p w14:paraId="422D8047" w14:textId="77777777" w:rsidR="00157E8B" w:rsidRPr="002F5ED3" w:rsidRDefault="00157E8B" w:rsidP="0082669E">
            <w:pPr>
              <w:tabs>
                <w:tab w:val="left" w:pos="720"/>
              </w:tabs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2.1</w:t>
            </w:r>
          </w:p>
          <w:p w14:paraId="669EECC5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8505" w:type="dxa"/>
          </w:tcPr>
          <w:p w14:paraId="79EE3E9E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hAnsi="Trebuchet MS" w:cstheme="minorHAnsi"/>
                <w:b/>
                <w:lang w:val="en-US"/>
              </w:rPr>
            </w:pPr>
            <w:r w:rsidRPr="002F5ED3">
              <w:rPr>
                <w:rFonts w:ascii="Trebuchet MS" w:hAnsi="Trebuchet MS" w:cstheme="minorHAnsi"/>
                <w:b/>
                <w:lang w:val="en-US"/>
              </w:rPr>
              <w:t>Declaration – Any conflicts of interest</w:t>
            </w:r>
          </w:p>
          <w:p w14:paraId="43E539AC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hAnsi="Trebuchet MS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E24224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  <w:r w:rsidRPr="002F5ED3">
              <w:rPr>
                <w:rFonts w:ascii="Trebuchet MS" w:hAnsi="Trebuchet MS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conflicts of interest declared</w:t>
            </w:r>
          </w:p>
        </w:tc>
        <w:tc>
          <w:tcPr>
            <w:tcW w:w="1418" w:type="dxa"/>
          </w:tcPr>
          <w:p w14:paraId="421043E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50AEE0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F5A8A51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</w:tc>
      </w:tr>
      <w:tr w:rsidR="00157E8B" w:rsidRPr="002F5ED3" w14:paraId="531F066C" w14:textId="77777777" w:rsidTr="0082669E">
        <w:tc>
          <w:tcPr>
            <w:tcW w:w="1135" w:type="dxa"/>
          </w:tcPr>
          <w:p w14:paraId="7FB4FEC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</w:t>
            </w:r>
          </w:p>
          <w:p w14:paraId="5D9FA5C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0A8DDF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3.1</w:t>
            </w:r>
          </w:p>
          <w:p w14:paraId="7958893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496366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3.2</w:t>
            </w:r>
          </w:p>
          <w:p w14:paraId="21B16196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2CF9875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BCAECB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3.3</w:t>
            </w:r>
          </w:p>
          <w:p w14:paraId="32E96628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8505" w:type="dxa"/>
          </w:tcPr>
          <w:p w14:paraId="3F00CF4B" w14:textId="3EA63736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/>
                <w:lang w:val="en-US"/>
              </w:rPr>
              <w:t>Minutes &amp; actions arising from meeting of 2</w:t>
            </w:r>
            <w:r w:rsidR="006E7DEE">
              <w:rPr>
                <w:rFonts w:ascii="Trebuchet MS" w:eastAsia="Times New Roman" w:hAnsi="Trebuchet MS" w:cstheme="minorHAnsi"/>
                <w:b/>
                <w:lang w:val="en-US"/>
              </w:rPr>
              <w:t>0</w:t>
            </w:r>
            <w:r w:rsidR="006E7DEE" w:rsidRPr="006E7DEE">
              <w:rPr>
                <w:rFonts w:ascii="Trebuchet MS" w:eastAsia="Times New Roman" w:hAnsi="Trebuchet MS" w:cstheme="minorHAnsi"/>
                <w:b/>
                <w:vertAlign w:val="superscript"/>
                <w:lang w:val="en-US"/>
              </w:rPr>
              <w:t>th</w:t>
            </w:r>
            <w:r w:rsidR="006E7DEE">
              <w:rPr>
                <w:rFonts w:ascii="Trebuchet MS" w:eastAsia="Times New Roman" w:hAnsi="Trebuchet MS" w:cstheme="minorHAnsi"/>
                <w:b/>
                <w:lang w:val="en-US"/>
              </w:rPr>
              <w:t xml:space="preserve"> July</w:t>
            </w:r>
            <w:r w:rsidRPr="002F5ED3">
              <w:rPr>
                <w:rFonts w:ascii="Trebuchet MS" w:eastAsia="Times New Roman" w:hAnsi="Trebuchet MS" w:cstheme="minorHAnsi"/>
                <w:b/>
                <w:lang w:val="en-US"/>
              </w:rPr>
              <w:t xml:space="preserve"> 2020</w:t>
            </w:r>
          </w:p>
          <w:p w14:paraId="1D1D4405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06C72A25" w14:textId="329C3453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 w:rsidRPr="002F5ED3">
              <w:rPr>
                <w:rFonts w:ascii="Trebuchet MS" w:hAnsi="Trebuchet MS" w:cstheme="minorHAnsi"/>
                <w:bCs/>
                <w:lang w:val="en-US"/>
              </w:rPr>
              <w:t>All agreed to approve the previous Board Meeting minutes.</w:t>
            </w:r>
          </w:p>
          <w:p w14:paraId="21A87501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</w:p>
          <w:p w14:paraId="569D7D9B" w14:textId="05818A55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 w:rsidRPr="002F5ED3">
              <w:rPr>
                <w:rFonts w:ascii="Trebuchet MS" w:hAnsi="Trebuchet MS" w:cstheme="minorHAnsi"/>
                <w:bCs/>
                <w:lang w:val="en-US"/>
              </w:rPr>
              <w:t xml:space="preserve">KP noted all actions from the previous meeting have been completed except </w:t>
            </w:r>
            <w:r w:rsidR="004A701C">
              <w:rPr>
                <w:rFonts w:ascii="Trebuchet MS" w:hAnsi="Trebuchet MS" w:cstheme="minorHAnsi"/>
                <w:bCs/>
                <w:lang w:val="en-US"/>
              </w:rPr>
              <w:t>issues in relation to The Galleries</w:t>
            </w:r>
            <w:r w:rsidRPr="002F5ED3">
              <w:rPr>
                <w:rFonts w:ascii="Trebuchet MS" w:hAnsi="Trebuchet MS" w:cstheme="minorHAnsi"/>
                <w:bCs/>
                <w:lang w:val="en-US"/>
              </w:rPr>
              <w:t xml:space="preserve">. </w:t>
            </w:r>
          </w:p>
          <w:p w14:paraId="72E87FC4" w14:textId="77777777" w:rsidR="00157E8B" w:rsidRPr="002F5ED3" w:rsidRDefault="00157E8B" w:rsidP="0082669E">
            <w:pPr>
              <w:rPr>
                <w:rFonts w:ascii="Trebuchet MS" w:hAnsi="Trebuchet MS" w:cstheme="minorHAnsi"/>
                <w:bCs/>
                <w:lang w:val="en-US"/>
              </w:rPr>
            </w:pPr>
          </w:p>
          <w:p w14:paraId="5C7A87F3" w14:textId="67977B30" w:rsidR="00157E8B" w:rsidRPr="002F5ED3" w:rsidRDefault="00157E8B" w:rsidP="0082669E">
            <w:pPr>
              <w:rPr>
                <w:rFonts w:ascii="Trebuchet MS" w:hAnsi="Trebuchet MS"/>
              </w:rPr>
            </w:pPr>
            <w:r w:rsidRPr="002F5ED3">
              <w:rPr>
                <w:rFonts w:ascii="Trebuchet MS" w:hAnsi="Trebuchet MS" w:cstheme="minorHAnsi"/>
                <w:bCs/>
                <w:lang w:val="en-US"/>
              </w:rPr>
              <w:t xml:space="preserve">KP </w:t>
            </w:r>
            <w:r w:rsidR="004A701C">
              <w:rPr>
                <w:rFonts w:ascii="Trebuchet MS" w:hAnsi="Trebuchet MS" w:cstheme="minorHAnsi"/>
                <w:bCs/>
                <w:lang w:val="en-US"/>
              </w:rPr>
              <w:t>to update Board at next meeting on The Galleries signage</w:t>
            </w:r>
            <w:r w:rsidRPr="002F5ED3">
              <w:rPr>
                <w:rFonts w:ascii="Trebuchet MS" w:hAnsi="Trebuchet MS" w:cstheme="minorHAnsi"/>
                <w:bCs/>
                <w:lang w:val="en-US"/>
              </w:rPr>
              <w:t>.</w:t>
            </w:r>
          </w:p>
        </w:tc>
        <w:tc>
          <w:tcPr>
            <w:tcW w:w="1418" w:type="dxa"/>
          </w:tcPr>
          <w:p w14:paraId="63BE57F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841345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880A088" w14:textId="28DF9A94" w:rsidR="00157E8B" w:rsidRPr="002F5ED3" w:rsidRDefault="0082669E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Agreed</w:t>
            </w:r>
          </w:p>
          <w:p w14:paraId="199B2F1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16B3DB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3A2C12B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930A1CB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19BBC270" w14:textId="2F2A908E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 xml:space="preserve">Action: </w:t>
            </w:r>
            <w:r w:rsidR="004A701C">
              <w:rPr>
                <w:rFonts w:ascii="Trebuchet MS" w:hAnsi="Trebuchet MS"/>
              </w:rPr>
              <w:t>KP</w:t>
            </w:r>
          </w:p>
        </w:tc>
      </w:tr>
      <w:tr w:rsidR="00157E8B" w:rsidRPr="002F5ED3" w14:paraId="2F24DF2A" w14:textId="77777777" w:rsidTr="0082669E">
        <w:tc>
          <w:tcPr>
            <w:tcW w:w="1135" w:type="dxa"/>
          </w:tcPr>
          <w:p w14:paraId="68463ED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4</w:t>
            </w:r>
          </w:p>
          <w:p w14:paraId="69E6981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E66D66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4.1</w:t>
            </w:r>
          </w:p>
          <w:p w14:paraId="5A3CBC0F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6707689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24413D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4.2</w:t>
            </w:r>
          </w:p>
          <w:p w14:paraId="28BAE92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58FCEF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903CA5A" w14:textId="441BE60A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D54DE54" w14:textId="77777777" w:rsidR="0004419F" w:rsidRPr="002F5ED3" w:rsidRDefault="0004419F" w:rsidP="0082669E">
            <w:pPr>
              <w:jc w:val="center"/>
              <w:rPr>
                <w:rFonts w:ascii="Trebuchet MS" w:hAnsi="Trebuchet MS"/>
              </w:rPr>
            </w:pPr>
          </w:p>
          <w:p w14:paraId="37893643" w14:textId="77777777" w:rsidR="0082669E" w:rsidRDefault="0082669E" w:rsidP="0082669E">
            <w:pPr>
              <w:jc w:val="center"/>
              <w:rPr>
                <w:rFonts w:ascii="Trebuchet MS" w:hAnsi="Trebuchet MS"/>
              </w:rPr>
            </w:pPr>
          </w:p>
          <w:p w14:paraId="41769265" w14:textId="2539DABC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lastRenderedPageBreak/>
              <w:t>4.3</w:t>
            </w:r>
          </w:p>
          <w:p w14:paraId="7CDB1344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3D96711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8505" w:type="dxa"/>
          </w:tcPr>
          <w:p w14:paraId="5653DECD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/>
                <w:lang w:val="en-US"/>
              </w:rPr>
              <w:lastRenderedPageBreak/>
              <w:t xml:space="preserve">Director Update </w:t>
            </w:r>
          </w:p>
          <w:p w14:paraId="6A974054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</w:p>
          <w:p w14:paraId="478BB8E5" w14:textId="427CFE3B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MH </w:t>
            </w:r>
            <w:r w:rsidR="0083601D">
              <w:rPr>
                <w:rFonts w:ascii="Trebuchet MS" w:eastAsia="Times New Roman" w:hAnsi="Trebuchet MS" w:cstheme="minorHAnsi"/>
                <w:bCs/>
                <w:lang w:val="en-US"/>
              </w:rPr>
              <w:t xml:space="preserve">updated that the Board </w:t>
            </w:r>
            <w:r w:rsidR="006E22B2">
              <w:rPr>
                <w:rFonts w:ascii="Trebuchet MS" w:eastAsia="Times New Roman" w:hAnsi="Trebuchet MS" w:cstheme="minorHAnsi"/>
                <w:bCs/>
                <w:lang w:val="en-US"/>
              </w:rPr>
              <w:t>was now up to 7 Directors</w:t>
            </w: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>.</w:t>
            </w:r>
            <w:r w:rsidR="006E22B2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 We had interest from </w:t>
            </w:r>
            <w:r w:rsidR="00B35794">
              <w:rPr>
                <w:rFonts w:ascii="Trebuchet MS" w:eastAsia="Times New Roman" w:hAnsi="Trebuchet MS" w:cstheme="minorHAnsi"/>
                <w:bCs/>
                <w:lang w:val="en-US"/>
              </w:rPr>
              <w:t>a lady who MH /KP would meet on 10</w:t>
            </w:r>
            <w:r w:rsidR="00B35794" w:rsidRPr="00B35794">
              <w:rPr>
                <w:rFonts w:ascii="Trebuchet MS" w:eastAsia="Times New Roman" w:hAnsi="Trebuchet MS" w:cstheme="minorHAnsi"/>
                <w:bCs/>
                <w:vertAlign w:val="superscript"/>
                <w:lang w:val="en-US"/>
              </w:rPr>
              <w:t>th</w:t>
            </w:r>
            <w:r w:rsidR="00B35794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September to discuss further.</w:t>
            </w:r>
          </w:p>
          <w:p w14:paraId="6228AB97" w14:textId="77777777" w:rsidR="002F1844" w:rsidRDefault="002F1844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19F55ADC" w14:textId="7E7A9582" w:rsidR="00157E8B" w:rsidRPr="002F5ED3" w:rsidRDefault="002F1844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lang w:val="en-US"/>
              </w:rPr>
              <w:t>DB raised that he had been approached by a mem</w:t>
            </w:r>
            <w:r w:rsidR="00D27446">
              <w:rPr>
                <w:rFonts w:ascii="Trebuchet MS" w:eastAsia="Times New Roman" w:hAnsi="Trebuchet MS" w:cstheme="minorHAnsi"/>
                <w:bCs/>
                <w:lang w:val="en-US"/>
              </w:rPr>
              <w:t xml:space="preserve">ber of the former Advisory Committee with regards to the HWWL new office not being accessible </w:t>
            </w:r>
            <w:r w:rsidR="00FB75B0">
              <w:rPr>
                <w:rFonts w:ascii="Trebuchet MS" w:eastAsia="Times New Roman" w:hAnsi="Trebuchet MS" w:cstheme="minorHAnsi"/>
                <w:bCs/>
                <w:lang w:val="en-US"/>
              </w:rPr>
              <w:t xml:space="preserve">by wheelchair users should we ever recruit and employ </w:t>
            </w:r>
            <w:r w:rsidR="00877AD1">
              <w:rPr>
                <w:rFonts w:ascii="Trebuchet MS" w:eastAsia="Times New Roman" w:hAnsi="Trebuchet MS" w:cstheme="minorHAnsi"/>
                <w:bCs/>
                <w:lang w:val="en-US"/>
              </w:rPr>
              <w:t xml:space="preserve">a </w:t>
            </w:r>
            <w:r w:rsidR="00E56F59">
              <w:rPr>
                <w:rFonts w:ascii="Trebuchet MS" w:eastAsia="Times New Roman" w:hAnsi="Trebuchet MS" w:cstheme="minorHAnsi"/>
                <w:bCs/>
                <w:lang w:val="en-US"/>
              </w:rPr>
              <w:t>wheelchair</w:t>
            </w:r>
            <w:r w:rsidR="00877AD1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user.  </w:t>
            </w:r>
            <w:r w:rsidR="00E56F59">
              <w:rPr>
                <w:rFonts w:ascii="Trebuchet MS" w:eastAsia="Times New Roman" w:hAnsi="Trebuchet MS" w:cstheme="minorHAnsi"/>
                <w:bCs/>
                <w:lang w:val="en-US"/>
              </w:rPr>
              <w:t>MH/KP to compile a response</w:t>
            </w:r>
            <w:r w:rsidR="00157E8B"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</w:t>
            </w:r>
          </w:p>
          <w:p w14:paraId="74AB7C7D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71D3CE0E" w14:textId="6565BBA1" w:rsidR="00157E8B" w:rsidRPr="002F5ED3" w:rsidRDefault="00990F8C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MH </w:t>
            </w:r>
            <w:r w:rsidR="009D6F1F">
              <w:rPr>
                <w:rFonts w:ascii="Trebuchet MS" w:hAnsi="Trebuchet MS"/>
              </w:rPr>
              <w:t xml:space="preserve">made the Board aware that we have received two complaints from NHS Complaints Advocacy </w:t>
            </w:r>
            <w:r w:rsidR="00730CF5">
              <w:rPr>
                <w:rFonts w:ascii="Trebuchet MS" w:hAnsi="Trebuchet MS"/>
              </w:rPr>
              <w:t>clients.</w:t>
            </w:r>
            <w:r w:rsidR="00E476D6">
              <w:rPr>
                <w:rFonts w:ascii="Trebuchet MS" w:hAnsi="Trebuchet MS"/>
              </w:rPr>
              <w:t xml:space="preserve">  MH will respond to the </w:t>
            </w:r>
            <w:r w:rsidR="002F5742">
              <w:rPr>
                <w:rFonts w:ascii="Trebuchet MS" w:hAnsi="Trebuchet MS"/>
              </w:rPr>
              <w:t>complainants,</w:t>
            </w:r>
            <w:r w:rsidR="00E476D6">
              <w:rPr>
                <w:rFonts w:ascii="Trebuchet MS" w:hAnsi="Trebuchet MS"/>
              </w:rPr>
              <w:t xml:space="preserve"> but this has </w:t>
            </w:r>
            <w:r w:rsidR="004368AE">
              <w:rPr>
                <w:rFonts w:ascii="Trebuchet MS" w:hAnsi="Trebuchet MS"/>
              </w:rPr>
              <w:t xml:space="preserve">given us reason to review all policies and procedures around </w:t>
            </w:r>
            <w:r w:rsidR="00253588">
              <w:rPr>
                <w:rFonts w:ascii="Trebuchet MS" w:hAnsi="Trebuchet MS"/>
              </w:rPr>
              <w:t>the Advocacy service, Data Protection and Confidentiality.</w:t>
            </w:r>
            <w:r w:rsidR="00EE2DA0">
              <w:rPr>
                <w:rFonts w:ascii="Trebuchet MS" w:hAnsi="Trebuchet MS"/>
              </w:rPr>
              <w:t xml:space="preserve">  Reviewed policies to </w:t>
            </w:r>
            <w:r w:rsidR="004C2F76">
              <w:rPr>
                <w:rFonts w:ascii="Trebuchet MS" w:hAnsi="Trebuchet MS"/>
              </w:rPr>
              <w:t>be presented at next Board meeting</w:t>
            </w:r>
          </w:p>
        </w:tc>
        <w:tc>
          <w:tcPr>
            <w:tcW w:w="1418" w:type="dxa"/>
          </w:tcPr>
          <w:p w14:paraId="6594D8A8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1A48A2B0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6F9604DD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 xml:space="preserve">Information </w:t>
            </w:r>
          </w:p>
          <w:p w14:paraId="694584B3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2B00AEF4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54449E02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676E849F" w14:textId="32B4F019" w:rsidR="00157E8B" w:rsidRPr="002F5ED3" w:rsidRDefault="00E56F59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 KP/MH</w:t>
            </w:r>
            <w:r w:rsidR="00157E8B" w:rsidRPr="002F5ED3">
              <w:rPr>
                <w:rFonts w:ascii="Trebuchet MS" w:hAnsi="Trebuchet MS"/>
              </w:rPr>
              <w:t xml:space="preserve"> </w:t>
            </w:r>
          </w:p>
          <w:p w14:paraId="15E2B60F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356F1F50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03110CF1" w14:textId="753F893B" w:rsidR="00157E8B" w:rsidRDefault="00253588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Action:</w:t>
            </w:r>
          </w:p>
          <w:p w14:paraId="2180899B" w14:textId="06AE8B77" w:rsidR="00253588" w:rsidRDefault="00EE2DA0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MH to respond</w:t>
            </w:r>
          </w:p>
          <w:p w14:paraId="71291052" w14:textId="7DB06D65" w:rsidR="00EE2DA0" w:rsidRPr="002F5ED3" w:rsidRDefault="00EE2DA0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KP to review polices</w:t>
            </w:r>
          </w:p>
          <w:p w14:paraId="402A3AF7" w14:textId="57B24953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</w:tr>
      <w:tr w:rsidR="00157E8B" w:rsidRPr="002F5ED3" w14:paraId="39B3C9F7" w14:textId="77777777" w:rsidTr="0082669E">
        <w:trPr>
          <w:trHeight w:val="4162"/>
        </w:trPr>
        <w:tc>
          <w:tcPr>
            <w:tcW w:w="1135" w:type="dxa"/>
          </w:tcPr>
          <w:p w14:paraId="3492190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lastRenderedPageBreak/>
              <w:t>5</w:t>
            </w:r>
          </w:p>
          <w:p w14:paraId="63D752B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68E597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5.1</w:t>
            </w:r>
          </w:p>
          <w:p w14:paraId="2E0B935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D2000F1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FD0E7F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5.2</w:t>
            </w:r>
          </w:p>
          <w:p w14:paraId="2C5F63A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27E68E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68BA6C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5.3</w:t>
            </w:r>
          </w:p>
          <w:p w14:paraId="568A3553" w14:textId="315F35AE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C9B16E6" w14:textId="77777777" w:rsidR="007E0B95" w:rsidRPr="002F5ED3" w:rsidRDefault="007E0B95" w:rsidP="0082669E">
            <w:pPr>
              <w:jc w:val="center"/>
              <w:rPr>
                <w:rFonts w:ascii="Trebuchet MS" w:hAnsi="Trebuchet MS"/>
              </w:rPr>
            </w:pPr>
          </w:p>
          <w:p w14:paraId="0F2C95D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C7DD132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5.4</w:t>
            </w:r>
          </w:p>
          <w:p w14:paraId="41CF2E7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435CFF6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F77F691" w14:textId="4CCD1CE4" w:rsidR="00157E8B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5.5</w:t>
            </w:r>
          </w:p>
          <w:p w14:paraId="73DA226E" w14:textId="1267BA5E" w:rsidR="000A1C09" w:rsidRDefault="000A1C09" w:rsidP="0082669E">
            <w:pPr>
              <w:jc w:val="center"/>
              <w:rPr>
                <w:rFonts w:ascii="Trebuchet MS" w:hAnsi="Trebuchet MS"/>
              </w:rPr>
            </w:pPr>
          </w:p>
          <w:p w14:paraId="30656AE9" w14:textId="1D6CEF18" w:rsidR="000A1C09" w:rsidRPr="002F5ED3" w:rsidRDefault="000A1C09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5.6</w:t>
            </w:r>
          </w:p>
          <w:p w14:paraId="183B0F97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24CF21B" w14:textId="77777777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F352FA3" w14:textId="77777777" w:rsidR="00DA3766" w:rsidRDefault="00DA3766" w:rsidP="0082669E">
            <w:pPr>
              <w:jc w:val="center"/>
              <w:rPr>
                <w:rFonts w:ascii="Trebuchet MS" w:hAnsi="Trebuchet MS"/>
              </w:rPr>
            </w:pPr>
          </w:p>
          <w:p w14:paraId="171CAB4D" w14:textId="77777777" w:rsidR="00DA3766" w:rsidRDefault="00DA3766" w:rsidP="0082669E">
            <w:pPr>
              <w:jc w:val="center"/>
              <w:rPr>
                <w:rFonts w:ascii="Trebuchet MS" w:hAnsi="Trebuchet MS"/>
              </w:rPr>
            </w:pPr>
          </w:p>
          <w:p w14:paraId="2CD1D173" w14:textId="6F7B4052" w:rsidR="00DA3766" w:rsidRPr="002F5ED3" w:rsidRDefault="00C913E9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5.7</w:t>
            </w:r>
          </w:p>
        </w:tc>
        <w:tc>
          <w:tcPr>
            <w:tcW w:w="8505" w:type="dxa"/>
          </w:tcPr>
          <w:p w14:paraId="085CE818" w14:textId="77777777" w:rsidR="00157E8B" w:rsidRPr="00157E8B" w:rsidRDefault="00157E8B" w:rsidP="00157E8B">
            <w:pPr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157E8B">
              <w:rPr>
                <w:rFonts w:ascii="Trebuchet MS" w:eastAsia="Times New Roman" w:hAnsi="Trebuchet MS" w:cstheme="minorHAnsi"/>
                <w:b/>
                <w:lang w:val="en-US"/>
              </w:rPr>
              <w:t>Finance</w:t>
            </w:r>
          </w:p>
          <w:p w14:paraId="6F40A6D9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</w:t>
            </w:r>
          </w:p>
          <w:p w14:paraId="1E4DD3A3" w14:textId="2A37AE19" w:rsidR="00157E8B" w:rsidRPr="002F5ED3" w:rsidRDefault="001743A1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lang w:val="en-US"/>
              </w:rPr>
              <w:t>KP presented budged against spend in new format</w:t>
            </w:r>
            <w:r w:rsidR="00341B8D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which de</w:t>
            </w:r>
            <w:r w:rsidR="00157E8B"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tails all </w:t>
            </w:r>
            <w:r w:rsidR="00341B8D">
              <w:rPr>
                <w:rFonts w:ascii="Trebuchet MS" w:eastAsia="Times New Roman" w:hAnsi="Trebuchet MS" w:cstheme="minorHAnsi"/>
                <w:bCs/>
                <w:lang w:val="en-US"/>
              </w:rPr>
              <w:t>income/</w:t>
            </w:r>
            <w:r w:rsidR="00157E8B"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expenditure for each month. </w:t>
            </w:r>
          </w:p>
          <w:p w14:paraId="2ABCD0FC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28AA12F0" w14:textId="12C844CE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KP explained </w:t>
            </w:r>
            <w:r w:rsidR="009A39DA">
              <w:rPr>
                <w:rFonts w:ascii="Trebuchet MS" w:eastAsia="Times New Roman" w:hAnsi="Trebuchet MS" w:cstheme="minorHAnsi"/>
                <w:bCs/>
                <w:lang w:val="en-US"/>
              </w:rPr>
              <w:t>that we are currently holding £</w:t>
            </w:r>
            <w:r w:rsidR="000E3E9D">
              <w:rPr>
                <w:rFonts w:ascii="Trebuchet MS" w:eastAsia="Times New Roman" w:hAnsi="Trebuchet MS" w:cstheme="minorHAnsi"/>
                <w:bCs/>
                <w:lang w:val="en-US"/>
              </w:rPr>
              <w:t>21,227.03 in reserves</w:t>
            </w: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. </w:t>
            </w:r>
            <w:r w:rsidR="00C17C14">
              <w:rPr>
                <w:rFonts w:ascii="Trebuchet MS" w:eastAsia="Times New Roman" w:hAnsi="Trebuchet MS" w:cstheme="minorHAnsi"/>
                <w:bCs/>
                <w:lang w:val="en-US"/>
              </w:rPr>
              <w:t xml:space="preserve">This includes the surplus to </w:t>
            </w:r>
            <w:r w:rsidR="003376E6">
              <w:rPr>
                <w:rFonts w:ascii="Trebuchet MS" w:eastAsia="Times New Roman" w:hAnsi="Trebuchet MS" w:cstheme="minorHAnsi"/>
                <w:bCs/>
                <w:lang w:val="en-US"/>
              </w:rPr>
              <w:t>pay any rent claimed from The Galleries for 2019/20</w:t>
            </w:r>
          </w:p>
          <w:p w14:paraId="1FA54E4A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23B94334" w14:textId="554140D2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KP noted </w:t>
            </w:r>
            <w:r w:rsidR="003376E6">
              <w:rPr>
                <w:rFonts w:ascii="Trebuchet MS" w:eastAsia="Times New Roman" w:hAnsi="Trebuchet MS" w:cstheme="minorHAnsi"/>
                <w:bCs/>
                <w:lang w:val="en-US"/>
              </w:rPr>
              <w:t>we are still waiting on final bill from Total (</w:t>
            </w:r>
            <w:proofErr w:type="spellStart"/>
            <w:r w:rsidR="003376E6">
              <w:rPr>
                <w:rFonts w:ascii="Trebuchet MS" w:eastAsia="Times New Roman" w:hAnsi="Trebuchet MS" w:cstheme="minorHAnsi"/>
                <w:bCs/>
                <w:lang w:val="en-US"/>
              </w:rPr>
              <w:t>elec</w:t>
            </w:r>
            <w:proofErr w:type="spellEnd"/>
            <w:r w:rsidR="003376E6">
              <w:rPr>
                <w:rFonts w:ascii="Trebuchet MS" w:eastAsia="Times New Roman" w:hAnsi="Trebuchet MS" w:cstheme="minorHAnsi"/>
                <w:bCs/>
                <w:lang w:val="en-US"/>
              </w:rPr>
              <w:t xml:space="preserve">) from The Galleries </w:t>
            </w:r>
            <w:r w:rsidR="007E0B95">
              <w:rPr>
                <w:rFonts w:ascii="Trebuchet MS" w:eastAsia="Times New Roman" w:hAnsi="Trebuchet MS" w:cstheme="minorHAnsi"/>
                <w:bCs/>
                <w:lang w:val="en-US"/>
              </w:rPr>
              <w:t>as they will not release due to need a forwarding tenant.</w:t>
            </w: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</w:t>
            </w:r>
            <w:r w:rsidR="007E0B95">
              <w:rPr>
                <w:rFonts w:ascii="Trebuchet MS" w:eastAsia="Times New Roman" w:hAnsi="Trebuchet MS" w:cstheme="minorHAnsi"/>
                <w:bCs/>
                <w:lang w:val="en-US"/>
              </w:rPr>
              <w:t>KP in discussion with The Galleries on this</w:t>
            </w:r>
          </w:p>
          <w:p w14:paraId="1553DEF6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23846BAF" w14:textId="60962E7B" w:rsidR="00157E8B" w:rsidRPr="002F5ED3" w:rsidRDefault="00FF68E0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>
              <w:rPr>
                <w:rFonts w:ascii="Trebuchet MS" w:eastAsia="Times New Roman" w:hAnsi="Trebuchet MS" w:cstheme="minorHAnsi"/>
                <w:bCs/>
                <w:lang w:val="en-US"/>
              </w:rPr>
              <w:t>K</w:t>
            </w:r>
            <w:r w:rsidR="00976F4C">
              <w:rPr>
                <w:rFonts w:ascii="Trebuchet MS" w:eastAsia="Times New Roman" w:hAnsi="Trebuchet MS" w:cstheme="minorHAnsi"/>
                <w:bCs/>
                <w:lang w:val="en-US"/>
              </w:rPr>
              <w:t>P</w:t>
            </w:r>
            <w:r>
              <w:rPr>
                <w:rFonts w:ascii="Trebuchet MS" w:eastAsia="Times New Roman" w:hAnsi="Trebuchet MS" w:cstheme="minorHAnsi"/>
                <w:bCs/>
                <w:lang w:val="en-US"/>
              </w:rPr>
              <w:t xml:space="preserve"> provided rationale as to why staffing costs fluctuated between </w:t>
            </w:r>
            <w:proofErr w:type="gramStart"/>
            <w:r w:rsidR="00976F4C">
              <w:rPr>
                <w:rFonts w:ascii="Trebuchet MS" w:eastAsia="Times New Roman" w:hAnsi="Trebuchet MS" w:cstheme="minorHAnsi"/>
                <w:bCs/>
                <w:lang w:val="en-US"/>
              </w:rPr>
              <w:t>April  -</w:t>
            </w:r>
            <w:proofErr w:type="gramEnd"/>
            <w:r w:rsidR="00976F4C">
              <w:rPr>
                <w:rFonts w:ascii="Trebuchet MS" w:eastAsia="Times New Roman" w:hAnsi="Trebuchet MS" w:cstheme="minorHAnsi"/>
                <w:bCs/>
                <w:lang w:val="en-US"/>
              </w:rPr>
              <w:t xml:space="preserve"> Aug</w:t>
            </w:r>
          </w:p>
          <w:p w14:paraId="2569A5AF" w14:textId="77777777" w:rsidR="00157E8B" w:rsidRDefault="00157E8B" w:rsidP="0082669E">
            <w:pPr>
              <w:rPr>
                <w:rFonts w:ascii="Trebuchet MS" w:hAnsi="Trebuchet MS"/>
                <w:bCs/>
              </w:rPr>
            </w:pPr>
          </w:p>
          <w:p w14:paraId="3E2670B7" w14:textId="77777777" w:rsidR="00976F4C" w:rsidRDefault="00976F4C" w:rsidP="0082669E">
            <w:pPr>
              <w:rPr>
                <w:rFonts w:ascii="Trebuchet MS" w:hAnsi="Trebuchet MS"/>
                <w:bCs/>
              </w:rPr>
            </w:pPr>
          </w:p>
          <w:p w14:paraId="32B8990B" w14:textId="77777777" w:rsidR="00976F4C" w:rsidRDefault="00530A87" w:rsidP="0082669E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KP reported slight increase in IT costs due to changing provider</w:t>
            </w:r>
          </w:p>
          <w:p w14:paraId="5A0A9D96" w14:textId="77777777" w:rsidR="000A1C09" w:rsidRDefault="000A1C09" w:rsidP="0082669E">
            <w:pPr>
              <w:rPr>
                <w:rFonts w:ascii="Trebuchet MS" w:hAnsi="Trebuchet MS"/>
                <w:bCs/>
              </w:rPr>
            </w:pPr>
          </w:p>
          <w:p w14:paraId="56347368" w14:textId="503207FB" w:rsidR="000A1C09" w:rsidRDefault="00001208" w:rsidP="0082669E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MH asked that the Board approve a reduction in the figures </w:t>
            </w:r>
            <w:r w:rsidR="00791A25">
              <w:rPr>
                <w:rFonts w:ascii="Trebuchet MS" w:hAnsi="Trebuchet MS"/>
                <w:bCs/>
              </w:rPr>
              <w:t>on the Financial Scheme of Delegation</w:t>
            </w:r>
            <w:r w:rsidR="00F73C59">
              <w:rPr>
                <w:rFonts w:ascii="Trebuchet MS" w:hAnsi="Trebuchet MS"/>
                <w:bCs/>
              </w:rPr>
              <w:t>.  It was agreed that the amounts of spend for the CO would be reduced to £1000</w:t>
            </w:r>
            <w:r w:rsidR="007706DF">
              <w:rPr>
                <w:rFonts w:ascii="Trebuchet MS" w:hAnsi="Trebuchet MS"/>
                <w:bCs/>
              </w:rPr>
              <w:t xml:space="preserve"> </w:t>
            </w:r>
            <w:r w:rsidR="007F6DD9">
              <w:rPr>
                <w:rFonts w:ascii="Trebuchet MS" w:hAnsi="Trebuchet MS"/>
                <w:bCs/>
              </w:rPr>
              <w:t>except for</w:t>
            </w:r>
            <w:r w:rsidR="007706DF">
              <w:rPr>
                <w:rFonts w:ascii="Trebuchet MS" w:hAnsi="Trebuchet MS"/>
                <w:bCs/>
              </w:rPr>
              <w:t xml:space="preserve"> </w:t>
            </w:r>
            <w:r w:rsidR="00314FB2">
              <w:rPr>
                <w:rFonts w:ascii="Trebuchet MS" w:hAnsi="Trebuchet MS"/>
                <w:bCs/>
              </w:rPr>
              <w:t xml:space="preserve">payroll.  This needs to remain at </w:t>
            </w:r>
            <w:r w:rsidR="007F6DD9">
              <w:rPr>
                <w:rFonts w:ascii="Trebuchet MS" w:hAnsi="Trebuchet MS"/>
                <w:bCs/>
              </w:rPr>
              <w:t xml:space="preserve">£12000.  </w:t>
            </w:r>
            <w:r w:rsidR="00D42495">
              <w:rPr>
                <w:rFonts w:ascii="Trebuchet MS" w:hAnsi="Trebuchet MS"/>
                <w:bCs/>
              </w:rPr>
              <w:t xml:space="preserve">Petty cash should be amended to </w:t>
            </w:r>
            <w:r w:rsidR="00ED3572">
              <w:rPr>
                <w:rFonts w:ascii="Trebuchet MS" w:hAnsi="Trebuchet MS"/>
                <w:bCs/>
              </w:rPr>
              <w:t>£50 for nominated staff and CO.</w:t>
            </w:r>
          </w:p>
          <w:p w14:paraId="63A910AE" w14:textId="77777777" w:rsidR="00DA3766" w:rsidRDefault="00DA3766" w:rsidP="0082669E">
            <w:pPr>
              <w:rPr>
                <w:rFonts w:ascii="Trebuchet MS" w:hAnsi="Trebuchet MS"/>
                <w:bCs/>
              </w:rPr>
            </w:pPr>
          </w:p>
          <w:p w14:paraId="2A23F064" w14:textId="2A7FFE27" w:rsidR="00DA3766" w:rsidRPr="002F5ED3" w:rsidRDefault="00C913E9" w:rsidP="0082669E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SP highlighted that this should all be reflected in our Business Contingency Plan</w:t>
            </w:r>
          </w:p>
        </w:tc>
        <w:tc>
          <w:tcPr>
            <w:tcW w:w="1418" w:type="dxa"/>
          </w:tcPr>
          <w:p w14:paraId="3FCA01AC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43AEF90D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2A95523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3D7F2646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1EC2AA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C2D906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2B0A892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E3D6C9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57CF17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45485D0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4261750" w14:textId="658F7E90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CF737D3" w14:textId="77777777" w:rsidR="00530A87" w:rsidRPr="002F5ED3" w:rsidRDefault="00530A87" w:rsidP="0082669E">
            <w:pPr>
              <w:jc w:val="center"/>
              <w:rPr>
                <w:rFonts w:ascii="Trebuchet MS" w:hAnsi="Trebuchet MS"/>
              </w:rPr>
            </w:pPr>
          </w:p>
          <w:p w14:paraId="445900E6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2584512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02AC1C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312FD9F" w14:textId="77777777" w:rsidR="00157E8B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6C96CF71" w14:textId="77777777" w:rsidR="00DA3766" w:rsidRDefault="00DA3766" w:rsidP="0082669E">
            <w:pPr>
              <w:jc w:val="center"/>
              <w:rPr>
                <w:rFonts w:ascii="Trebuchet MS" w:hAnsi="Trebuchet MS"/>
              </w:rPr>
            </w:pPr>
          </w:p>
          <w:p w14:paraId="57C7EE05" w14:textId="77777777" w:rsidR="00DA3766" w:rsidRDefault="00DA3766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 KP:</w:t>
            </w:r>
          </w:p>
          <w:p w14:paraId="62418734" w14:textId="77777777" w:rsidR="00DA3766" w:rsidRDefault="00DA3766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Update document</w:t>
            </w:r>
          </w:p>
          <w:p w14:paraId="4490E2E7" w14:textId="77777777" w:rsidR="004A6F4E" w:rsidRDefault="004A6F4E" w:rsidP="0082669E">
            <w:pPr>
              <w:jc w:val="center"/>
              <w:rPr>
                <w:rFonts w:ascii="Trebuchet MS" w:hAnsi="Trebuchet MS"/>
              </w:rPr>
            </w:pPr>
          </w:p>
          <w:p w14:paraId="71BBF080" w14:textId="77777777" w:rsidR="004A6F4E" w:rsidRDefault="004A6F4E" w:rsidP="0082669E">
            <w:pPr>
              <w:jc w:val="center"/>
              <w:rPr>
                <w:rFonts w:ascii="Trebuchet MS" w:hAnsi="Trebuchet MS"/>
              </w:rPr>
            </w:pPr>
          </w:p>
          <w:p w14:paraId="62F5BA53" w14:textId="77777777" w:rsidR="004A6F4E" w:rsidRDefault="004A6F4E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Action:</w:t>
            </w:r>
          </w:p>
          <w:p w14:paraId="6357C880" w14:textId="499AD9A9" w:rsidR="004A6F4E" w:rsidRPr="002F5ED3" w:rsidRDefault="004A6F4E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KP to bring plan to next meeting for approval</w:t>
            </w:r>
          </w:p>
        </w:tc>
      </w:tr>
      <w:tr w:rsidR="00157E8B" w:rsidRPr="002F5ED3" w14:paraId="5BD25C62" w14:textId="77777777" w:rsidTr="0082669E">
        <w:tc>
          <w:tcPr>
            <w:tcW w:w="1135" w:type="dxa"/>
          </w:tcPr>
          <w:p w14:paraId="4157DF0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6</w:t>
            </w:r>
          </w:p>
          <w:p w14:paraId="6314B2C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83011FF" w14:textId="0E1C175D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6.1</w:t>
            </w:r>
          </w:p>
          <w:p w14:paraId="272F41C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802776E" w14:textId="77777777" w:rsidR="00157E8B" w:rsidRPr="002F5ED3" w:rsidRDefault="00157E8B" w:rsidP="00AF751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5" w:type="dxa"/>
          </w:tcPr>
          <w:p w14:paraId="21AC9A8B" w14:textId="77777777" w:rsidR="00157E8B" w:rsidRPr="00157E8B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157E8B">
              <w:rPr>
                <w:rFonts w:ascii="Trebuchet MS" w:eastAsia="Times New Roman" w:hAnsi="Trebuchet MS" w:cstheme="minorHAnsi"/>
                <w:b/>
                <w:lang w:val="en-US"/>
              </w:rPr>
              <w:t xml:space="preserve">Audit Committee </w:t>
            </w:r>
          </w:p>
          <w:p w14:paraId="75B18954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45B0604A" w14:textId="0E2461D0" w:rsidR="00157E8B" w:rsidRPr="002F5ED3" w:rsidRDefault="00157E8B" w:rsidP="00AF7516">
            <w:pPr>
              <w:jc w:val="both"/>
              <w:rPr>
                <w:rFonts w:ascii="Trebuchet MS" w:hAnsi="Trebuchet MS"/>
                <w:bCs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DB and MH stated that another meeting needs to be scheduled following the last meeting in March. </w:t>
            </w:r>
          </w:p>
        </w:tc>
        <w:tc>
          <w:tcPr>
            <w:tcW w:w="1418" w:type="dxa"/>
          </w:tcPr>
          <w:p w14:paraId="1A6ACC87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0E352220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4E52DC18" w14:textId="2A631580" w:rsidR="00157E8B" w:rsidRPr="002F5ED3" w:rsidRDefault="00157E8B" w:rsidP="00AF7516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Action: MH&amp;DB</w:t>
            </w:r>
          </w:p>
        </w:tc>
      </w:tr>
      <w:tr w:rsidR="00157E8B" w:rsidRPr="002F5ED3" w14:paraId="41CBF763" w14:textId="77777777" w:rsidTr="0082669E">
        <w:tc>
          <w:tcPr>
            <w:tcW w:w="1135" w:type="dxa"/>
          </w:tcPr>
          <w:p w14:paraId="302F095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7</w:t>
            </w:r>
          </w:p>
          <w:p w14:paraId="17875F5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F60B68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7.1</w:t>
            </w:r>
          </w:p>
          <w:p w14:paraId="7C46A4B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D2AEF1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323AFC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B1C593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7.2</w:t>
            </w:r>
          </w:p>
          <w:p w14:paraId="0998461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1C68EF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968728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6FF619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7.3</w:t>
            </w:r>
          </w:p>
          <w:p w14:paraId="2E50AE6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4A543A8" w14:textId="77777777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40F2F2F" w14:textId="25327946" w:rsidR="00914966" w:rsidRDefault="00914966" w:rsidP="0082669E">
            <w:pPr>
              <w:jc w:val="center"/>
              <w:rPr>
                <w:rFonts w:ascii="Trebuchet MS" w:hAnsi="Trebuchet MS"/>
              </w:rPr>
            </w:pPr>
          </w:p>
          <w:p w14:paraId="1C632C6D" w14:textId="77777777" w:rsidR="00AF666D" w:rsidRDefault="00AF666D" w:rsidP="0082669E">
            <w:pPr>
              <w:jc w:val="center"/>
              <w:rPr>
                <w:rFonts w:ascii="Trebuchet MS" w:hAnsi="Trebuchet MS"/>
              </w:rPr>
            </w:pPr>
          </w:p>
          <w:p w14:paraId="77D5CC3C" w14:textId="77777777" w:rsidR="00914966" w:rsidRDefault="00914966" w:rsidP="0082669E">
            <w:pPr>
              <w:jc w:val="center"/>
              <w:rPr>
                <w:rFonts w:ascii="Trebuchet MS" w:hAnsi="Trebuchet MS"/>
              </w:rPr>
            </w:pPr>
          </w:p>
          <w:p w14:paraId="227C0AC2" w14:textId="476A3442" w:rsidR="00914966" w:rsidRPr="002F5ED3" w:rsidRDefault="00646D5D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7.4</w:t>
            </w:r>
          </w:p>
        </w:tc>
        <w:tc>
          <w:tcPr>
            <w:tcW w:w="8505" w:type="dxa"/>
          </w:tcPr>
          <w:p w14:paraId="0BB5663C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 w:rsidRPr="002F5ED3">
              <w:rPr>
                <w:rFonts w:ascii="Trebuchet MS" w:hAnsi="Trebuchet MS" w:cstheme="minorHAnsi"/>
                <w:b/>
                <w:lang w:val="en-US"/>
              </w:rPr>
              <w:lastRenderedPageBreak/>
              <w:t>Operational Updates - Report from Chief Officer</w:t>
            </w:r>
          </w:p>
          <w:p w14:paraId="491FB049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5FBACBF7" w14:textId="2BC6B38B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KP </w:t>
            </w:r>
            <w:r w:rsidR="00B44728">
              <w:rPr>
                <w:rFonts w:ascii="Trebuchet MS" w:eastAsia="Times New Roman" w:hAnsi="Trebuchet MS" w:cstheme="minorHAnsi"/>
                <w:bCs/>
                <w:lang w:val="en-US"/>
              </w:rPr>
              <w:t xml:space="preserve">presented the </w:t>
            </w:r>
            <w:r w:rsidR="00896198">
              <w:rPr>
                <w:rFonts w:ascii="Trebuchet MS" w:eastAsia="Times New Roman" w:hAnsi="Trebuchet MS" w:cstheme="minorHAnsi"/>
                <w:bCs/>
                <w:lang w:val="en-US"/>
              </w:rPr>
              <w:t xml:space="preserve">revised work plan.  </w:t>
            </w:r>
          </w:p>
          <w:p w14:paraId="1C2FAEB4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6C4DFF69" w14:textId="5F646243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074C5F0D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17E72B99" w14:textId="6231DE05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Cs/>
                <w:lang w:val="en-US"/>
              </w:rPr>
              <w:t xml:space="preserve">KP </w:t>
            </w:r>
            <w:r w:rsidR="0086676F">
              <w:rPr>
                <w:rFonts w:ascii="Trebuchet MS" w:eastAsia="Times New Roman" w:hAnsi="Trebuchet MS" w:cstheme="minorHAnsi"/>
                <w:bCs/>
                <w:lang w:val="en-US"/>
              </w:rPr>
              <w:t>presented the list of meetings that are currently attended by HWWL</w:t>
            </w:r>
          </w:p>
          <w:p w14:paraId="1A805710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2873E816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3713078F" w14:textId="77777777" w:rsidR="00157E8B" w:rsidRDefault="00157E8B" w:rsidP="0086676F">
            <w:pPr>
              <w:rPr>
                <w:rFonts w:ascii="Trebuchet MS" w:hAnsi="Trebuchet MS"/>
              </w:rPr>
            </w:pPr>
          </w:p>
          <w:p w14:paraId="16E23C04" w14:textId="77777777" w:rsidR="0086676F" w:rsidRDefault="00FD11DF" w:rsidP="008667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KP updated on the </w:t>
            </w:r>
            <w:r w:rsidR="009A256F">
              <w:rPr>
                <w:rFonts w:ascii="Trebuchet MS" w:hAnsi="Trebuchet MS"/>
              </w:rPr>
              <w:t xml:space="preserve">Care </w:t>
            </w:r>
            <w:proofErr w:type="gramStart"/>
            <w:r w:rsidR="009A256F">
              <w:rPr>
                <w:rFonts w:ascii="Trebuchet MS" w:hAnsi="Trebuchet MS"/>
              </w:rPr>
              <w:t>Home work</w:t>
            </w:r>
            <w:proofErr w:type="gramEnd"/>
            <w:r w:rsidR="009A256F">
              <w:rPr>
                <w:rFonts w:ascii="Trebuchet MS" w:hAnsi="Trebuchet MS"/>
              </w:rPr>
              <w:t xml:space="preserve"> and it was agreed that we need to maintain our independence with this piece of work</w:t>
            </w:r>
            <w:r w:rsidR="00C21AE0">
              <w:rPr>
                <w:rFonts w:ascii="Trebuchet MS" w:hAnsi="Trebuchet MS"/>
              </w:rPr>
              <w:t>.  We will continue to work in partnership with the LA/CCG but move forward with the pi</w:t>
            </w:r>
            <w:r w:rsidR="003E4623">
              <w:rPr>
                <w:rFonts w:ascii="Trebuchet MS" w:hAnsi="Trebuchet MS"/>
              </w:rPr>
              <w:t>lo</w:t>
            </w:r>
            <w:r w:rsidR="00C21AE0">
              <w:rPr>
                <w:rFonts w:ascii="Trebuchet MS" w:hAnsi="Trebuchet MS"/>
              </w:rPr>
              <w:t xml:space="preserve">t as originally planned </w:t>
            </w:r>
            <w:r w:rsidR="0085470A">
              <w:rPr>
                <w:rFonts w:ascii="Trebuchet MS" w:hAnsi="Trebuchet MS"/>
              </w:rPr>
              <w:t>with 7 care homes.  One per SDF.</w:t>
            </w:r>
          </w:p>
          <w:p w14:paraId="2E9B41B2" w14:textId="77777777" w:rsidR="00646D5D" w:rsidRDefault="00646D5D" w:rsidP="0086676F">
            <w:pPr>
              <w:rPr>
                <w:rFonts w:ascii="Trebuchet MS" w:hAnsi="Trebuchet MS"/>
              </w:rPr>
            </w:pPr>
          </w:p>
          <w:p w14:paraId="4C12F498" w14:textId="04E6426C" w:rsidR="00646D5D" w:rsidRPr="002F5ED3" w:rsidRDefault="00646D5D" w:rsidP="008667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Discussion took place regarding MHS Complaints Advocacy Service and that it should</w:t>
            </w:r>
            <w:r w:rsidR="00421266">
              <w:rPr>
                <w:rFonts w:ascii="Trebuchet MS" w:hAnsi="Trebuchet MS"/>
              </w:rPr>
              <w:t xml:space="preserve"> be distinct and separate from the work of Healthwatch.  This service requires its own publicity and policies/procedures and should not be mixed with the work of Healthwatch.  </w:t>
            </w:r>
            <w:r w:rsidR="00720B12">
              <w:rPr>
                <w:rFonts w:ascii="Trebuchet MS" w:hAnsi="Trebuchet MS"/>
              </w:rPr>
              <w:t xml:space="preserve">In </w:t>
            </w:r>
            <w:proofErr w:type="gramStart"/>
            <w:r w:rsidR="00720B12">
              <w:rPr>
                <w:rFonts w:ascii="Trebuchet MS" w:hAnsi="Trebuchet MS"/>
              </w:rPr>
              <w:t>addition</w:t>
            </w:r>
            <w:proofErr w:type="gramEnd"/>
            <w:r w:rsidR="00720B12">
              <w:rPr>
                <w:rFonts w:ascii="Trebuchet MS" w:hAnsi="Trebuchet MS"/>
              </w:rPr>
              <w:t xml:space="preserve"> we should no longer be providing general advocacy or Social Care Complaints Advocacy as we are not commissioned to provide this and therefore we do not have policies/procedures to </w:t>
            </w:r>
            <w:r w:rsidR="00605164">
              <w:rPr>
                <w:rFonts w:ascii="Trebuchet MS" w:hAnsi="Trebuchet MS"/>
              </w:rPr>
              <w:t xml:space="preserve">provide this work.  </w:t>
            </w:r>
          </w:p>
        </w:tc>
        <w:tc>
          <w:tcPr>
            <w:tcW w:w="1418" w:type="dxa"/>
          </w:tcPr>
          <w:p w14:paraId="0E3E3B3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4739311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0DDA8F9" w14:textId="7788A1F0" w:rsidR="00157E8B" w:rsidRPr="002F5ED3" w:rsidRDefault="00896198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Approved</w:t>
            </w:r>
          </w:p>
          <w:p w14:paraId="32A8425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C05839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A96AB2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130A28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41D8DBA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76F8D1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D851847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A6E9081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EAA792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3CF6DAA2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52E504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881EA5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B081A92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0F01C65" w14:textId="24737478" w:rsidR="00157E8B" w:rsidRPr="002F5ED3" w:rsidRDefault="00AF666D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Agreed by Board. </w:t>
            </w:r>
            <w:r w:rsidR="00357874">
              <w:rPr>
                <w:rFonts w:ascii="Trebuchet MS" w:hAnsi="Trebuchet MS"/>
              </w:rPr>
              <w:t>KP to review policies</w:t>
            </w:r>
          </w:p>
          <w:p w14:paraId="4FE5E696" w14:textId="7EE0F6F0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</w:tc>
      </w:tr>
      <w:tr w:rsidR="00157E8B" w:rsidRPr="002F5ED3" w14:paraId="2BE846B7" w14:textId="77777777" w:rsidTr="0082669E">
        <w:tc>
          <w:tcPr>
            <w:tcW w:w="1135" w:type="dxa"/>
          </w:tcPr>
          <w:p w14:paraId="48DE6436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lastRenderedPageBreak/>
              <w:t>8</w:t>
            </w:r>
          </w:p>
          <w:p w14:paraId="16B73DE4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ECE183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8.1</w:t>
            </w:r>
          </w:p>
          <w:p w14:paraId="1384AFC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4585A67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2C911DF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7FEBBC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5" w:type="dxa"/>
          </w:tcPr>
          <w:p w14:paraId="2276E64A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 w:rsidRPr="002F5ED3">
              <w:rPr>
                <w:rFonts w:ascii="Trebuchet MS" w:hAnsi="Trebuchet MS" w:cstheme="minorHAnsi"/>
                <w:b/>
                <w:lang w:val="en-US"/>
              </w:rPr>
              <w:t>Future Meeting Plan</w:t>
            </w:r>
          </w:p>
          <w:p w14:paraId="466D574F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6B3CAB68" w14:textId="250CE4A4" w:rsidR="00157E8B" w:rsidRPr="002F5ED3" w:rsidRDefault="00CD2A7C" w:rsidP="00CD2A7C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t xml:space="preserve">Next meeting </w:t>
            </w:r>
            <w:r w:rsidR="00C5590C">
              <w:rPr>
                <w:rFonts w:ascii="Trebuchet MS" w:hAnsi="Trebuchet MS" w:cstheme="minorHAnsi"/>
                <w:b/>
                <w:lang w:val="en-US"/>
              </w:rPr>
              <w:t>12</w:t>
            </w:r>
            <w:r w:rsidR="00C5590C" w:rsidRPr="00C5590C">
              <w:rPr>
                <w:rFonts w:ascii="Trebuchet MS" w:hAnsi="Trebuchet MS" w:cstheme="minorHAnsi"/>
                <w:b/>
                <w:vertAlign w:val="superscript"/>
                <w:lang w:val="en-US"/>
              </w:rPr>
              <w:t>th</w:t>
            </w:r>
            <w:r w:rsidR="00C5590C">
              <w:rPr>
                <w:rFonts w:ascii="Trebuchet MS" w:hAnsi="Trebuchet MS" w:cstheme="minorHAnsi"/>
                <w:b/>
                <w:lang w:val="en-US"/>
              </w:rPr>
              <w:t xml:space="preserve"> October 2020 – Ashland House</w:t>
            </w:r>
          </w:p>
        </w:tc>
        <w:tc>
          <w:tcPr>
            <w:tcW w:w="1418" w:type="dxa"/>
          </w:tcPr>
          <w:p w14:paraId="341BDC89" w14:textId="1DFEFA6C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6D20B37F" w14:textId="77777777" w:rsidR="00157E8B" w:rsidRDefault="00157E8B"/>
    <w:sectPr w:rsidR="00157E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0F8F" w14:textId="77777777" w:rsidR="00571D59" w:rsidRDefault="00571D59" w:rsidP="00157E8B">
      <w:pPr>
        <w:spacing w:after="0" w:line="240" w:lineRule="auto"/>
      </w:pPr>
      <w:r>
        <w:separator/>
      </w:r>
    </w:p>
  </w:endnote>
  <w:endnote w:type="continuationSeparator" w:id="0">
    <w:p w14:paraId="34891E14" w14:textId="77777777" w:rsidR="00571D59" w:rsidRDefault="00571D59" w:rsidP="0015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90EE" w14:textId="77777777" w:rsidR="00571D59" w:rsidRDefault="00571D59" w:rsidP="00157E8B">
      <w:pPr>
        <w:spacing w:after="0" w:line="240" w:lineRule="auto"/>
      </w:pPr>
      <w:r>
        <w:separator/>
      </w:r>
    </w:p>
  </w:footnote>
  <w:footnote w:type="continuationSeparator" w:id="0">
    <w:p w14:paraId="13C22FF1" w14:textId="77777777" w:rsidR="00571D59" w:rsidRDefault="00571D59" w:rsidP="0015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7066" w14:textId="13CA753D" w:rsidR="0082669E" w:rsidRDefault="008266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78DCB" wp14:editId="45703D0B">
          <wp:simplePos x="0" y="0"/>
          <wp:positionH relativeFrom="column">
            <wp:posOffset>3619500</wp:posOffset>
          </wp:positionH>
          <wp:positionV relativeFrom="paragraph">
            <wp:posOffset>-230505</wp:posOffset>
          </wp:positionV>
          <wp:extent cx="2673096" cy="557784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watch W&amp;L Logo v1.0 (Outline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96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871A4" w14:textId="70194073" w:rsidR="0082669E" w:rsidRDefault="0082669E">
    <w:pPr>
      <w:pStyle w:val="Header"/>
    </w:pPr>
  </w:p>
  <w:p w14:paraId="40CA9E1F" w14:textId="77777777" w:rsidR="0082669E" w:rsidRDefault="00826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8B"/>
    <w:rsid w:val="00001208"/>
    <w:rsid w:val="0004419F"/>
    <w:rsid w:val="00074398"/>
    <w:rsid w:val="00091C6D"/>
    <w:rsid w:val="000A1C09"/>
    <w:rsid w:val="000E3E9D"/>
    <w:rsid w:val="001010FA"/>
    <w:rsid w:val="0013199E"/>
    <w:rsid w:val="00157E8B"/>
    <w:rsid w:val="001743A1"/>
    <w:rsid w:val="001A7E20"/>
    <w:rsid w:val="001C4A82"/>
    <w:rsid w:val="00253588"/>
    <w:rsid w:val="002F1844"/>
    <w:rsid w:val="002F5742"/>
    <w:rsid w:val="00314FB2"/>
    <w:rsid w:val="003376E6"/>
    <w:rsid w:val="00341B8D"/>
    <w:rsid w:val="00357874"/>
    <w:rsid w:val="0037495C"/>
    <w:rsid w:val="003A60FF"/>
    <w:rsid w:val="003B6204"/>
    <w:rsid w:val="003E4623"/>
    <w:rsid w:val="00421266"/>
    <w:rsid w:val="004368AE"/>
    <w:rsid w:val="00471445"/>
    <w:rsid w:val="004A6F4E"/>
    <w:rsid w:val="004A701C"/>
    <w:rsid w:val="004C2F76"/>
    <w:rsid w:val="0053091D"/>
    <w:rsid w:val="00530A87"/>
    <w:rsid w:val="00571D59"/>
    <w:rsid w:val="00605164"/>
    <w:rsid w:val="00622C37"/>
    <w:rsid w:val="00646D5D"/>
    <w:rsid w:val="00650E19"/>
    <w:rsid w:val="006E22B2"/>
    <w:rsid w:val="006E7DEE"/>
    <w:rsid w:val="00720643"/>
    <w:rsid w:val="00720B12"/>
    <w:rsid w:val="00730CF5"/>
    <w:rsid w:val="007706DF"/>
    <w:rsid w:val="00784780"/>
    <w:rsid w:val="00791A25"/>
    <w:rsid w:val="007E0B95"/>
    <w:rsid w:val="007F6DD9"/>
    <w:rsid w:val="0080380D"/>
    <w:rsid w:val="0080425E"/>
    <w:rsid w:val="0082669E"/>
    <w:rsid w:val="0083601D"/>
    <w:rsid w:val="0085470A"/>
    <w:rsid w:val="0086676F"/>
    <w:rsid w:val="00877AD1"/>
    <w:rsid w:val="00896198"/>
    <w:rsid w:val="00914966"/>
    <w:rsid w:val="00932C39"/>
    <w:rsid w:val="00976F4C"/>
    <w:rsid w:val="00990F8C"/>
    <w:rsid w:val="009A256F"/>
    <w:rsid w:val="009A39DA"/>
    <w:rsid w:val="009A7761"/>
    <w:rsid w:val="009D6F1F"/>
    <w:rsid w:val="00A57A90"/>
    <w:rsid w:val="00AF666D"/>
    <w:rsid w:val="00AF7516"/>
    <w:rsid w:val="00B35794"/>
    <w:rsid w:val="00B44728"/>
    <w:rsid w:val="00C17C14"/>
    <w:rsid w:val="00C21AE0"/>
    <w:rsid w:val="00C275F9"/>
    <w:rsid w:val="00C32D0C"/>
    <w:rsid w:val="00C5590C"/>
    <w:rsid w:val="00C913E9"/>
    <w:rsid w:val="00CD2A7C"/>
    <w:rsid w:val="00D27446"/>
    <w:rsid w:val="00D42495"/>
    <w:rsid w:val="00D6577F"/>
    <w:rsid w:val="00DA3766"/>
    <w:rsid w:val="00E476D6"/>
    <w:rsid w:val="00E56F59"/>
    <w:rsid w:val="00ED0DC7"/>
    <w:rsid w:val="00ED3572"/>
    <w:rsid w:val="00EE2DA0"/>
    <w:rsid w:val="00F530C8"/>
    <w:rsid w:val="00F73C59"/>
    <w:rsid w:val="00FB75B0"/>
    <w:rsid w:val="00FD11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ACF5C"/>
  <w15:chartTrackingRefBased/>
  <w15:docId w15:val="{4027FFAC-DF4D-49D8-A99B-4D8681A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8B"/>
  </w:style>
  <w:style w:type="paragraph" w:styleId="Footer">
    <w:name w:val="footer"/>
    <w:basedOn w:val="Normal"/>
    <w:link w:val="FooterChar"/>
    <w:uiPriority w:val="99"/>
    <w:unhideWhenUsed/>
    <w:rsid w:val="0015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E140D8B83C47B1BC821DB113DC17" ma:contentTypeVersion="13" ma:contentTypeDescription="Create a new document." ma:contentTypeScope="" ma:versionID="683231e58da52190a2c3b44ce2ab3522">
  <xsd:schema xmlns:xsd="http://www.w3.org/2001/XMLSchema" xmlns:xs="http://www.w3.org/2001/XMLSchema" xmlns:p="http://schemas.microsoft.com/office/2006/metadata/properties" xmlns:ns2="49d2ad20-602e-460a-8603-f82004d7a54e" xmlns:ns3="d2a848b4-34f9-49f3-b198-e8c1ce4ba4d1" targetNamespace="http://schemas.microsoft.com/office/2006/metadata/properties" ma:root="true" ma:fieldsID="bb880784639d78b9bb87fc9a4136ae6b" ns2:_="" ns3:_="">
    <xsd:import namespace="49d2ad20-602e-460a-8603-f82004d7a54e"/>
    <xsd:import namespace="d2a848b4-34f9-49f3-b198-e8c1ce4ba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ad20-602e-460a-8603-f82004d7a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48b4-34f9-49f3-b198-e8c1ce4ba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EF31C-942A-4BF9-9681-6C32F8D25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2734E-42B4-48E3-A567-B4A8B61BE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D4E3-E437-421A-992C-29CC9DBFF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Bainbridge</dc:creator>
  <cp:keywords/>
  <dc:description/>
  <cp:lastModifiedBy>Karen Parker</cp:lastModifiedBy>
  <cp:revision>2</cp:revision>
  <dcterms:created xsi:type="dcterms:W3CDTF">2022-05-18T14:53:00Z</dcterms:created>
  <dcterms:modified xsi:type="dcterms:W3CDTF">2022-05-18T14:53:00Z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0x0101000822E140D8B83C47B1BC821DB113DC17</vt:lpwstr>
  </property>
</Properties>
</file>